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1A519" w14:textId="5E7A9DCB" w:rsidR="00392397" w:rsidRDefault="00392397" w:rsidP="002662F8">
      <w:pPr>
        <w:jc w:val="right"/>
        <w:rPr>
          <w:b/>
        </w:rPr>
      </w:pPr>
      <w:r>
        <w:rPr>
          <w:b/>
        </w:rPr>
        <w:t xml:space="preserve">Załącznik nr 9 A </w:t>
      </w:r>
    </w:p>
    <w:p w14:paraId="0B259A96" w14:textId="3B9D2981" w:rsidR="003A5D15" w:rsidRDefault="003A5D15" w:rsidP="002662F8">
      <w:pPr>
        <w:jc w:val="right"/>
        <w:rPr>
          <w:b/>
        </w:rPr>
      </w:pPr>
      <w:r>
        <w:rPr>
          <w:b/>
        </w:rPr>
        <w:t>Parametry techniczne wyposażenia</w:t>
      </w:r>
    </w:p>
    <w:p w14:paraId="751545AD" w14:textId="702469D1" w:rsidR="00392397" w:rsidRPr="00BB17B8" w:rsidRDefault="002662F8">
      <w:pPr>
        <w:rPr>
          <w:i/>
          <w:color w:val="000000" w:themeColor="text1"/>
        </w:rPr>
      </w:pPr>
      <w:r w:rsidRPr="00BB17B8">
        <w:rPr>
          <w:b/>
          <w:bCs/>
          <w:iCs/>
          <w:color w:val="000000" w:themeColor="text1"/>
        </w:rPr>
        <w:t xml:space="preserve">TABELA  nr 1 </w:t>
      </w:r>
      <w:r w:rsidR="00392397" w:rsidRPr="00BB17B8">
        <w:rPr>
          <w:b/>
          <w:bCs/>
          <w:iCs/>
          <w:color w:val="000000" w:themeColor="text1"/>
        </w:rPr>
        <w:t xml:space="preserve"> : Zabudowa medyczna górna i dolna -GABINET ZABIEGOWY</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E05DB7">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E05DB7">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E05DB7">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E05DB7">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E05DB7">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68E77D26" w:rsidR="005B4FD7" w:rsidRPr="005B4FD7" w:rsidRDefault="005B4FD7" w:rsidP="0055707E">
            <w:pPr>
              <w:jc w:val="both"/>
              <w:rPr>
                <w:i/>
                <w:sz w:val="20"/>
              </w:rPr>
            </w:pPr>
            <w:r w:rsidRPr="005B4FD7">
              <w:rPr>
                <w:b/>
                <w:sz w:val="20"/>
              </w:rPr>
              <w:t xml:space="preserve">Urządzenie fabrycznie nowe, wyprodukowane nie wcześniej niż w </w:t>
            </w:r>
            <w:r w:rsidR="00E05DB7" w:rsidRPr="00E05DB7">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E05DB7" w14:paraId="66A47473" w14:textId="77777777" w:rsidTr="00E05DB7">
        <w:trPr>
          <w:trHeight w:val="241"/>
        </w:trPr>
        <w:tc>
          <w:tcPr>
            <w:tcW w:w="650" w:type="dxa"/>
            <w:shd w:val="clear" w:color="auto" w:fill="auto"/>
            <w:vAlign w:val="center"/>
          </w:tcPr>
          <w:p w14:paraId="77F9CCA3"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452C726A" w14:textId="620BC9C8"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Zabudowa medyczna – wymiary oraz układ zgodnie z formularzem asortymentowo – cenowym </w:t>
            </w:r>
          </w:p>
        </w:tc>
        <w:tc>
          <w:tcPr>
            <w:tcW w:w="4242" w:type="dxa"/>
            <w:shd w:val="clear" w:color="auto" w:fill="auto"/>
            <w:vAlign w:val="center"/>
          </w:tcPr>
          <w:p w14:paraId="552E273F" w14:textId="77777777" w:rsidR="00E05DB7" w:rsidRPr="005B4FD7" w:rsidRDefault="00E05DB7" w:rsidP="00E05DB7">
            <w:pPr>
              <w:jc w:val="both"/>
              <w:rPr>
                <w:b/>
                <w:sz w:val="20"/>
                <w:szCs w:val="20"/>
              </w:rPr>
            </w:pPr>
          </w:p>
        </w:tc>
      </w:tr>
      <w:tr w:rsidR="00E05DB7" w14:paraId="7F261E90" w14:textId="77777777" w:rsidTr="00E05DB7">
        <w:trPr>
          <w:trHeight w:val="253"/>
        </w:trPr>
        <w:tc>
          <w:tcPr>
            <w:tcW w:w="650" w:type="dxa"/>
            <w:shd w:val="clear" w:color="auto" w:fill="auto"/>
            <w:vAlign w:val="center"/>
          </w:tcPr>
          <w:p w14:paraId="1D9DEF53"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4EF2F92D" w14:textId="3946AC9E"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Modułowa konstrukcja mebli składająca się z trzech elementów: podstawy metalowej, korpusów szafek oraz blatu dla szafek stojących zabudowy ciągłej. Konstrukcja modułowa umożliwiająca przestawianie szafek oraz ewentualną ich wymianę</w:t>
            </w:r>
          </w:p>
        </w:tc>
        <w:tc>
          <w:tcPr>
            <w:tcW w:w="4242" w:type="dxa"/>
            <w:shd w:val="clear" w:color="auto" w:fill="auto"/>
            <w:vAlign w:val="center"/>
          </w:tcPr>
          <w:p w14:paraId="5A4E0BC3" w14:textId="77777777" w:rsidR="00E05DB7" w:rsidRPr="005B4FD7" w:rsidRDefault="00E05DB7" w:rsidP="00E05DB7">
            <w:pPr>
              <w:jc w:val="both"/>
              <w:rPr>
                <w:b/>
                <w:sz w:val="20"/>
                <w:szCs w:val="20"/>
              </w:rPr>
            </w:pPr>
          </w:p>
        </w:tc>
      </w:tr>
      <w:tr w:rsidR="00E05DB7" w14:paraId="6CE626F2" w14:textId="77777777" w:rsidTr="00E05DB7">
        <w:trPr>
          <w:trHeight w:val="241"/>
        </w:trPr>
        <w:tc>
          <w:tcPr>
            <w:tcW w:w="650" w:type="dxa"/>
            <w:shd w:val="clear" w:color="auto" w:fill="auto"/>
            <w:vAlign w:val="center"/>
          </w:tcPr>
          <w:p w14:paraId="746F7BA3"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73E709D5" w14:textId="6758F440"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Podstawa zabudowy meblowej powinna być elementem konstrukcyjnym wolnostojącym, do którego mocowane są moduły szafkowe. Podstawa powinna być wykonana z profili stalowych, spawanych i skręcanych pokrytych lakierem proszkowym</w:t>
            </w:r>
          </w:p>
        </w:tc>
        <w:tc>
          <w:tcPr>
            <w:tcW w:w="4242" w:type="dxa"/>
            <w:shd w:val="clear" w:color="auto" w:fill="auto"/>
            <w:vAlign w:val="center"/>
          </w:tcPr>
          <w:p w14:paraId="017126B2" w14:textId="77777777" w:rsidR="00E05DB7" w:rsidRPr="005B4FD7" w:rsidRDefault="00E05DB7" w:rsidP="00E05DB7">
            <w:pPr>
              <w:jc w:val="both"/>
              <w:rPr>
                <w:b/>
                <w:sz w:val="20"/>
                <w:szCs w:val="20"/>
              </w:rPr>
            </w:pPr>
          </w:p>
        </w:tc>
      </w:tr>
      <w:tr w:rsidR="00E05DB7" w14:paraId="355B65D4" w14:textId="77777777" w:rsidTr="00E05DB7">
        <w:trPr>
          <w:trHeight w:val="241"/>
        </w:trPr>
        <w:tc>
          <w:tcPr>
            <w:tcW w:w="650" w:type="dxa"/>
            <w:shd w:val="clear" w:color="auto" w:fill="auto"/>
            <w:vAlign w:val="center"/>
          </w:tcPr>
          <w:p w14:paraId="5470F92A"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0D13B12E" w14:textId="5A9F26B2"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Elementy składowe podstawy do zabudowy meblowej powinny składać się z elementów skrajnych bocznych, gdzie stopki wykonane powinny być z </w:t>
            </w:r>
            <w:proofErr w:type="spellStart"/>
            <w:r w:rsidRPr="00E05DB7">
              <w:rPr>
                <w:rStyle w:val="FontStyle128"/>
                <w:rFonts w:asciiTheme="minorHAnsi" w:hAnsiTheme="minorHAnsi" w:cstheme="minorHAnsi"/>
              </w:rPr>
              <w:t>profila</w:t>
            </w:r>
            <w:proofErr w:type="spellEnd"/>
            <w:r w:rsidRPr="00E05DB7">
              <w:rPr>
                <w:rStyle w:val="FontStyle128"/>
                <w:rFonts w:asciiTheme="minorHAnsi" w:hAnsiTheme="minorHAnsi" w:cstheme="minorHAnsi"/>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p>
        </w:tc>
        <w:tc>
          <w:tcPr>
            <w:tcW w:w="4242" w:type="dxa"/>
            <w:shd w:val="clear" w:color="auto" w:fill="auto"/>
            <w:vAlign w:val="center"/>
          </w:tcPr>
          <w:p w14:paraId="4780DAEC" w14:textId="77777777" w:rsidR="00E05DB7" w:rsidRPr="005B4FD7" w:rsidRDefault="00E05DB7" w:rsidP="00E05DB7">
            <w:pPr>
              <w:jc w:val="both"/>
              <w:rPr>
                <w:b/>
                <w:sz w:val="20"/>
                <w:szCs w:val="20"/>
              </w:rPr>
            </w:pPr>
          </w:p>
        </w:tc>
      </w:tr>
      <w:tr w:rsidR="00E05DB7" w14:paraId="6FE59442" w14:textId="77777777" w:rsidTr="00E05DB7">
        <w:trPr>
          <w:trHeight w:val="241"/>
        </w:trPr>
        <w:tc>
          <w:tcPr>
            <w:tcW w:w="650" w:type="dxa"/>
            <w:shd w:val="clear" w:color="auto" w:fill="auto"/>
            <w:vAlign w:val="center"/>
          </w:tcPr>
          <w:p w14:paraId="0E5E448B"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17849C2" w14:textId="269C66A3"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Podstawa powinna mieć zminimalizowaną ilość nóg w celu łatwego utrzymania w czystości powierzchni pod zabudową</w:t>
            </w:r>
          </w:p>
        </w:tc>
        <w:tc>
          <w:tcPr>
            <w:tcW w:w="4242" w:type="dxa"/>
            <w:shd w:val="clear" w:color="auto" w:fill="auto"/>
            <w:vAlign w:val="center"/>
          </w:tcPr>
          <w:p w14:paraId="0EB27956" w14:textId="77777777" w:rsidR="00E05DB7" w:rsidRPr="005B4FD7" w:rsidRDefault="00E05DB7" w:rsidP="00E05DB7">
            <w:pPr>
              <w:jc w:val="both"/>
              <w:rPr>
                <w:b/>
                <w:sz w:val="20"/>
                <w:szCs w:val="20"/>
              </w:rPr>
            </w:pPr>
          </w:p>
        </w:tc>
      </w:tr>
      <w:tr w:rsidR="00E05DB7" w14:paraId="5C924FFB" w14:textId="77777777" w:rsidTr="00E05DB7">
        <w:trPr>
          <w:trHeight w:val="241"/>
        </w:trPr>
        <w:tc>
          <w:tcPr>
            <w:tcW w:w="650" w:type="dxa"/>
            <w:shd w:val="clear" w:color="auto" w:fill="auto"/>
            <w:vAlign w:val="center"/>
          </w:tcPr>
          <w:p w14:paraId="557594C5"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AD93FE1" w14:textId="591A4B3D"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Korpusy szafek wykonane z płyty tworzywowej zapewniające odpowiednią trwałość i stabilność mebli. Powierzchnie gładkie, nie zawierające ostrych krawędzi</w:t>
            </w:r>
          </w:p>
        </w:tc>
        <w:tc>
          <w:tcPr>
            <w:tcW w:w="4242" w:type="dxa"/>
            <w:shd w:val="clear" w:color="auto" w:fill="auto"/>
            <w:vAlign w:val="center"/>
          </w:tcPr>
          <w:p w14:paraId="1B746D50" w14:textId="77777777" w:rsidR="00E05DB7" w:rsidRPr="005B4FD7" w:rsidRDefault="00E05DB7" w:rsidP="00E05DB7">
            <w:pPr>
              <w:jc w:val="both"/>
              <w:rPr>
                <w:b/>
                <w:sz w:val="20"/>
                <w:szCs w:val="20"/>
              </w:rPr>
            </w:pPr>
          </w:p>
        </w:tc>
      </w:tr>
      <w:tr w:rsidR="00E05DB7" w14:paraId="2FA417F8" w14:textId="77777777" w:rsidTr="00E05DB7">
        <w:trPr>
          <w:trHeight w:val="241"/>
        </w:trPr>
        <w:tc>
          <w:tcPr>
            <w:tcW w:w="650" w:type="dxa"/>
            <w:shd w:val="clear" w:color="auto" w:fill="auto"/>
            <w:vAlign w:val="center"/>
          </w:tcPr>
          <w:p w14:paraId="741339AE"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2098BED3" w14:textId="2E7BD5BD"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Płyta użyta do produkcji mebli nie może być cięższa niż 5</w:t>
            </w:r>
            <w:r w:rsidR="007C0336">
              <w:rPr>
                <w:rStyle w:val="FontStyle128"/>
                <w:rFonts w:asciiTheme="minorHAnsi" w:hAnsiTheme="minorHAnsi" w:cstheme="minorHAnsi"/>
              </w:rPr>
              <w:t>5</w:t>
            </w:r>
            <w:r w:rsidRPr="00E05DB7">
              <w:rPr>
                <w:rStyle w:val="FontStyle128"/>
                <w:rFonts w:asciiTheme="minorHAnsi" w:hAnsiTheme="minorHAnsi" w:cstheme="minorHAnsi"/>
              </w:rPr>
              <w:t>0</w:t>
            </w:r>
            <w:r w:rsidR="007C0336">
              <w:rPr>
                <w:rStyle w:val="FontStyle128"/>
                <w:rFonts w:asciiTheme="minorHAnsi" w:hAnsiTheme="minorHAnsi" w:cstheme="minorHAnsi"/>
              </w:rPr>
              <w:t xml:space="preserve"> </w:t>
            </w:r>
            <w:r w:rsidRPr="00E05DB7">
              <w:rPr>
                <w:rStyle w:val="FontStyle128"/>
                <w:rFonts w:asciiTheme="minorHAnsi" w:hAnsiTheme="minorHAnsi" w:cstheme="minorHAnsi"/>
              </w:rPr>
              <w:t>kg/m3 – nie dopuszcza się płyty wiórowej laminowanej dwustronnie</w:t>
            </w:r>
          </w:p>
        </w:tc>
        <w:tc>
          <w:tcPr>
            <w:tcW w:w="4242" w:type="dxa"/>
            <w:shd w:val="clear" w:color="auto" w:fill="auto"/>
            <w:vAlign w:val="center"/>
          </w:tcPr>
          <w:p w14:paraId="1EDD6CD0" w14:textId="77777777" w:rsidR="00E05DB7" w:rsidRPr="005B4FD7" w:rsidRDefault="00E05DB7" w:rsidP="00E05DB7">
            <w:pPr>
              <w:jc w:val="both"/>
              <w:rPr>
                <w:b/>
                <w:sz w:val="20"/>
                <w:szCs w:val="20"/>
              </w:rPr>
            </w:pPr>
          </w:p>
        </w:tc>
      </w:tr>
      <w:tr w:rsidR="00E05DB7" w14:paraId="52ACE9BB" w14:textId="77777777" w:rsidTr="00E05DB7">
        <w:trPr>
          <w:trHeight w:val="253"/>
        </w:trPr>
        <w:tc>
          <w:tcPr>
            <w:tcW w:w="650" w:type="dxa"/>
            <w:shd w:val="clear" w:color="auto" w:fill="auto"/>
            <w:vAlign w:val="center"/>
          </w:tcPr>
          <w:p w14:paraId="4538459B"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AD33436" w14:textId="09B67B31"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Płyta do produkcji korpusów mebli nienasiąkliwa, całkowicie odporna na wilgoć, płyny, wodę. Nie dopuszcza się stosowania płyty wiórowej pokrytej melaminą</w:t>
            </w:r>
          </w:p>
        </w:tc>
        <w:tc>
          <w:tcPr>
            <w:tcW w:w="4242" w:type="dxa"/>
            <w:shd w:val="clear" w:color="auto" w:fill="auto"/>
            <w:vAlign w:val="center"/>
          </w:tcPr>
          <w:p w14:paraId="3386BA7C" w14:textId="77777777" w:rsidR="00E05DB7" w:rsidRPr="005B4FD7" w:rsidRDefault="00E05DB7" w:rsidP="00E05DB7">
            <w:pPr>
              <w:jc w:val="both"/>
              <w:rPr>
                <w:b/>
                <w:sz w:val="20"/>
                <w:szCs w:val="20"/>
              </w:rPr>
            </w:pPr>
          </w:p>
        </w:tc>
      </w:tr>
      <w:tr w:rsidR="00E05DB7" w14:paraId="10A96815" w14:textId="77777777" w:rsidTr="00E05DB7">
        <w:trPr>
          <w:trHeight w:val="241"/>
        </w:trPr>
        <w:tc>
          <w:tcPr>
            <w:tcW w:w="650" w:type="dxa"/>
            <w:shd w:val="clear" w:color="auto" w:fill="auto"/>
            <w:vAlign w:val="center"/>
          </w:tcPr>
          <w:p w14:paraId="4E8F9E19"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76B105E3" w14:textId="38A0CA50"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Powierzchnia płyty gładka, półmatowa umożliwiająca łatwe utrzymanie w czystości oraz dezynfekcję środkami dezynfekcyjnymi</w:t>
            </w:r>
          </w:p>
        </w:tc>
        <w:tc>
          <w:tcPr>
            <w:tcW w:w="4242" w:type="dxa"/>
            <w:shd w:val="clear" w:color="auto" w:fill="auto"/>
            <w:vAlign w:val="center"/>
          </w:tcPr>
          <w:p w14:paraId="003BC962" w14:textId="77777777" w:rsidR="00E05DB7" w:rsidRPr="005B4FD7" w:rsidRDefault="00E05DB7" w:rsidP="00E05DB7">
            <w:pPr>
              <w:jc w:val="both"/>
              <w:rPr>
                <w:b/>
                <w:sz w:val="20"/>
                <w:szCs w:val="20"/>
              </w:rPr>
            </w:pPr>
          </w:p>
        </w:tc>
      </w:tr>
      <w:tr w:rsidR="00E05DB7" w14:paraId="6940DB87" w14:textId="77777777" w:rsidTr="00E05DB7">
        <w:trPr>
          <w:trHeight w:val="241"/>
        </w:trPr>
        <w:tc>
          <w:tcPr>
            <w:tcW w:w="650" w:type="dxa"/>
            <w:shd w:val="clear" w:color="auto" w:fill="auto"/>
            <w:vAlign w:val="center"/>
          </w:tcPr>
          <w:p w14:paraId="4E0A98F0"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079A16F3" w14:textId="0B7E2BCB"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Płyta użyta do produkcji mebli w kolorze białym. Wąskie krawędzie płyty zabezpieczone obrzeżem w kolorze do wyboru przez Zamawiającego</w:t>
            </w:r>
          </w:p>
        </w:tc>
        <w:tc>
          <w:tcPr>
            <w:tcW w:w="4242" w:type="dxa"/>
            <w:shd w:val="clear" w:color="auto" w:fill="auto"/>
            <w:vAlign w:val="center"/>
          </w:tcPr>
          <w:p w14:paraId="3D6F1336" w14:textId="77777777" w:rsidR="00E05DB7" w:rsidRPr="005B4FD7" w:rsidRDefault="00E05DB7" w:rsidP="00E05DB7">
            <w:pPr>
              <w:jc w:val="both"/>
              <w:rPr>
                <w:b/>
                <w:sz w:val="20"/>
                <w:szCs w:val="20"/>
              </w:rPr>
            </w:pPr>
          </w:p>
        </w:tc>
      </w:tr>
      <w:tr w:rsidR="00E05DB7" w14:paraId="76445716" w14:textId="77777777" w:rsidTr="00E05DB7">
        <w:trPr>
          <w:trHeight w:val="241"/>
        </w:trPr>
        <w:tc>
          <w:tcPr>
            <w:tcW w:w="650" w:type="dxa"/>
            <w:shd w:val="clear" w:color="auto" w:fill="auto"/>
            <w:vAlign w:val="center"/>
          </w:tcPr>
          <w:p w14:paraId="7832ACDF"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4B1ED741" w14:textId="0262BE3A"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Zawiasy drzwi płytowych powinny umożliwiać otwarcie drzwiczek do kąta 270 stopni i posiadać mechanizm umożliwiający ciche domykanie drzwi</w:t>
            </w:r>
          </w:p>
        </w:tc>
        <w:tc>
          <w:tcPr>
            <w:tcW w:w="4242" w:type="dxa"/>
            <w:shd w:val="clear" w:color="auto" w:fill="auto"/>
            <w:vAlign w:val="center"/>
          </w:tcPr>
          <w:p w14:paraId="7934B658" w14:textId="77777777" w:rsidR="00E05DB7" w:rsidRPr="005B4FD7" w:rsidRDefault="00E05DB7" w:rsidP="00E05DB7">
            <w:pPr>
              <w:jc w:val="both"/>
              <w:rPr>
                <w:b/>
                <w:sz w:val="20"/>
                <w:szCs w:val="20"/>
              </w:rPr>
            </w:pPr>
          </w:p>
        </w:tc>
      </w:tr>
      <w:tr w:rsidR="00E05DB7" w14:paraId="2EAEFBD4" w14:textId="77777777" w:rsidTr="00E05DB7">
        <w:trPr>
          <w:trHeight w:val="241"/>
        </w:trPr>
        <w:tc>
          <w:tcPr>
            <w:tcW w:w="650" w:type="dxa"/>
            <w:shd w:val="clear" w:color="auto" w:fill="auto"/>
            <w:vAlign w:val="center"/>
          </w:tcPr>
          <w:p w14:paraId="36CDD06B"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0C1623B" w14:textId="21286262"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W przypadku frontów oszklonych w szafkach wiszących szyba powinna być zamontowana w systemowej ramie aluminiowej. Uchwyt mocowany do szkła, w sposób bezpieczny, wypełniające szkło przeźroczyste. W szafkach ze szkłem zawiasy o kącie otwarcia 95 stopni</w:t>
            </w:r>
          </w:p>
        </w:tc>
        <w:tc>
          <w:tcPr>
            <w:tcW w:w="4242" w:type="dxa"/>
            <w:shd w:val="clear" w:color="auto" w:fill="auto"/>
            <w:vAlign w:val="center"/>
          </w:tcPr>
          <w:p w14:paraId="65E21E3D" w14:textId="77777777" w:rsidR="00E05DB7" w:rsidRPr="005B4FD7" w:rsidRDefault="00E05DB7" w:rsidP="00E05DB7">
            <w:pPr>
              <w:jc w:val="both"/>
              <w:rPr>
                <w:b/>
                <w:sz w:val="20"/>
                <w:szCs w:val="20"/>
              </w:rPr>
            </w:pPr>
          </w:p>
        </w:tc>
      </w:tr>
      <w:tr w:rsidR="00E05DB7" w14:paraId="56A3FA0A" w14:textId="77777777" w:rsidTr="00E05DB7">
        <w:trPr>
          <w:trHeight w:val="253"/>
        </w:trPr>
        <w:tc>
          <w:tcPr>
            <w:tcW w:w="650" w:type="dxa"/>
            <w:shd w:val="clear" w:color="auto" w:fill="auto"/>
            <w:vAlign w:val="center"/>
          </w:tcPr>
          <w:p w14:paraId="09FFBC8D"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32F11A1B" w14:textId="2552FCA2"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W szafkach z szufladami prowadnice z min. 90% wysuwu, z mechanizmem cichego </w:t>
            </w:r>
            <w:proofErr w:type="spellStart"/>
            <w:r w:rsidRPr="00E05DB7">
              <w:rPr>
                <w:rStyle w:val="FontStyle128"/>
                <w:rFonts w:asciiTheme="minorHAnsi" w:hAnsiTheme="minorHAnsi" w:cstheme="minorHAnsi"/>
              </w:rPr>
              <w:t>domyku</w:t>
            </w:r>
            <w:proofErr w:type="spellEnd"/>
            <w:r w:rsidRPr="00E05DB7">
              <w:rPr>
                <w:rStyle w:val="FontStyle128"/>
                <w:rFonts w:asciiTheme="minorHAnsi" w:hAnsiTheme="minorHAnsi" w:cstheme="minorHAnsi"/>
              </w:rPr>
              <w:t xml:space="preserve"> oraz dociągiem. Prowadnice nie mogą być widoczne po otwarciu szuflady</w:t>
            </w:r>
          </w:p>
        </w:tc>
        <w:tc>
          <w:tcPr>
            <w:tcW w:w="4242" w:type="dxa"/>
            <w:shd w:val="clear" w:color="auto" w:fill="auto"/>
            <w:vAlign w:val="center"/>
          </w:tcPr>
          <w:p w14:paraId="66835014" w14:textId="77777777" w:rsidR="00E05DB7" w:rsidRPr="005B4FD7" w:rsidRDefault="00E05DB7" w:rsidP="00E05DB7">
            <w:pPr>
              <w:jc w:val="both"/>
              <w:rPr>
                <w:b/>
                <w:sz w:val="20"/>
                <w:szCs w:val="20"/>
              </w:rPr>
            </w:pPr>
          </w:p>
        </w:tc>
      </w:tr>
      <w:tr w:rsidR="00E05DB7" w14:paraId="61D07C01" w14:textId="77777777" w:rsidTr="00E05DB7">
        <w:trPr>
          <w:trHeight w:val="241"/>
        </w:trPr>
        <w:tc>
          <w:tcPr>
            <w:tcW w:w="650" w:type="dxa"/>
            <w:shd w:val="clear" w:color="auto" w:fill="auto"/>
            <w:vAlign w:val="center"/>
          </w:tcPr>
          <w:p w14:paraId="6BBC2540"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2BEDFD5D" w14:textId="7BB291B7"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Półki w szafkach wykonane z płyty tworzywowej, wyposażone w system napinający, który powinien dopasowywać półkę do obciążenia</w:t>
            </w:r>
          </w:p>
        </w:tc>
        <w:tc>
          <w:tcPr>
            <w:tcW w:w="4242" w:type="dxa"/>
            <w:shd w:val="clear" w:color="auto" w:fill="auto"/>
            <w:vAlign w:val="center"/>
          </w:tcPr>
          <w:p w14:paraId="641DAF07" w14:textId="77777777" w:rsidR="00E05DB7" w:rsidRPr="005B4FD7" w:rsidRDefault="00E05DB7" w:rsidP="00E05DB7">
            <w:pPr>
              <w:jc w:val="both"/>
              <w:rPr>
                <w:b/>
                <w:sz w:val="20"/>
                <w:szCs w:val="20"/>
              </w:rPr>
            </w:pPr>
          </w:p>
        </w:tc>
      </w:tr>
      <w:tr w:rsidR="00E05DB7" w14:paraId="519B479F" w14:textId="77777777" w:rsidTr="00E05DB7">
        <w:trPr>
          <w:trHeight w:val="241"/>
        </w:trPr>
        <w:tc>
          <w:tcPr>
            <w:tcW w:w="650" w:type="dxa"/>
            <w:shd w:val="clear" w:color="auto" w:fill="auto"/>
            <w:vAlign w:val="center"/>
          </w:tcPr>
          <w:p w14:paraId="163211C0"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9DFAEFF" w14:textId="0C8D0289"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Blaty laminowane typu </w:t>
            </w:r>
            <w:proofErr w:type="spellStart"/>
            <w:r w:rsidRPr="00E05DB7">
              <w:rPr>
                <w:rStyle w:val="FontStyle128"/>
                <w:rFonts w:asciiTheme="minorHAnsi" w:hAnsiTheme="minorHAnsi" w:cstheme="minorHAnsi"/>
              </w:rPr>
              <w:t>postforming</w:t>
            </w:r>
            <w:proofErr w:type="spellEnd"/>
            <w:r w:rsidRPr="00E05DB7">
              <w:rPr>
                <w:rStyle w:val="FontStyle128"/>
                <w:rFonts w:asciiTheme="minorHAnsi" w:hAnsiTheme="minorHAnsi" w:cstheme="minorHAnsi"/>
              </w:rPr>
              <w:t xml:space="preserve"> o grubości 38 mm, boczne krawędzie zabezpieczone PCV o grubości 2 mm</w:t>
            </w:r>
          </w:p>
        </w:tc>
        <w:tc>
          <w:tcPr>
            <w:tcW w:w="4242" w:type="dxa"/>
            <w:shd w:val="clear" w:color="auto" w:fill="auto"/>
            <w:vAlign w:val="center"/>
          </w:tcPr>
          <w:p w14:paraId="3549219D" w14:textId="77777777" w:rsidR="00E05DB7" w:rsidRPr="005B4FD7" w:rsidRDefault="00E05DB7" w:rsidP="00E05DB7">
            <w:pPr>
              <w:jc w:val="both"/>
              <w:rPr>
                <w:b/>
                <w:sz w:val="20"/>
                <w:szCs w:val="20"/>
              </w:rPr>
            </w:pPr>
          </w:p>
        </w:tc>
      </w:tr>
      <w:tr w:rsidR="00E05DB7" w14:paraId="3E5735FB" w14:textId="77777777" w:rsidTr="00E05DB7">
        <w:trPr>
          <w:trHeight w:val="241"/>
        </w:trPr>
        <w:tc>
          <w:tcPr>
            <w:tcW w:w="650" w:type="dxa"/>
            <w:shd w:val="clear" w:color="auto" w:fill="auto"/>
            <w:vAlign w:val="center"/>
          </w:tcPr>
          <w:p w14:paraId="4D177275"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78EC83A" w14:textId="18A6E85C"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Szafki wiszące powinny być zamontowane przy użyciu elementów montażowych śruby/kołki dopasowanych do istniejących ścian budynku</w:t>
            </w:r>
          </w:p>
        </w:tc>
        <w:tc>
          <w:tcPr>
            <w:tcW w:w="4242" w:type="dxa"/>
            <w:shd w:val="clear" w:color="auto" w:fill="auto"/>
            <w:vAlign w:val="center"/>
          </w:tcPr>
          <w:p w14:paraId="5BA404C1" w14:textId="77777777" w:rsidR="00E05DB7" w:rsidRPr="005B4FD7" w:rsidRDefault="00E05DB7" w:rsidP="00E05DB7">
            <w:pPr>
              <w:jc w:val="both"/>
              <w:rPr>
                <w:b/>
                <w:sz w:val="20"/>
                <w:szCs w:val="20"/>
              </w:rPr>
            </w:pPr>
          </w:p>
        </w:tc>
      </w:tr>
      <w:tr w:rsidR="00E05DB7"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E05DB7" w:rsidRDefault="00E05DB7" w:rsidP="00E05DB7">
            <w:pPr>
              <w:jc w:val="center"/>
              <w:rPr>
                <w:b/>
              </w:rPr>
            </w:pPr>
            <w:r>
              <w:rPr>
                <w:b/>
              </w:rPr>
              <w:t>POZOSTAŁE WYMAGANIA</w:t>
            </w:r>
          </w:p>
        </w:tc>
      </w:tr>
      <w:tr w:rsidR="00E05DB7" w14:paraId="42DC732B" w14:textId="77777777" w:rsidTr="00A47EA9">
        <w:trPr>
          <w:trHeight w:val="241"/>
        </w:trPr>
        <w:tc>
          <w:tcPr>
            <w:tcW w:w="650" w:type="dxa"/>
            <w:shd w:val="clear" w:color="auto" w:fill="auto"/>
            <w:vAlign w:val="center"/>
          </w:tcPr>
          <w:p w14:paraId="22776867"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9ECFFCC" w14:textId="7C2E2B13" w:rsidR="00E05DB7" w:rsidRPr="005B4FD7" w:rsidRDefault="00E05DB7" w:rsidP="00E05DB7">
            <w:pPr>
              <w:jc w:val="both"/>
              <w:rPr>
                <w:b/>
                <w:sz w:val="20"/>
                <w:szCs w:val="20"/>
              </w:rPr>
            </w:pPr>
            <w:r w:rsidRPr="00E05DB7">
              <w:rPr>
                <w:rStyle w:val="FontStyle128"/>
                <w:rFonts w:asciiTheme="minorHAnsi" w:hAnsiTheme="minorHAnsi" w:cstheme="minorHAnsi"/>
              </w:rPr>
              <w:t>Meble przeznaczone do użytkowania w pomieszczeniach jednostek ochrony zdrowia, które ze względu na swoje przeznaczenie powinny umożliwiać zachowanie ich aseptyczności poprzez mycie i dezynfekcję w warunkach szpitalnych.</w:t>
            </w:r>
          </w:p>
        </w:tc>
        <w:tc>
          <w:tcPr>
            <w:tcW w:w="4242" w:type="dxa"/>
            <w:shd w:val="clear" w:color="auto" w:fill="auto"/>
            <w:vAlign w:val="center"/>
          </w:tcPr>
          <w:p w14:paraId="741E20C7" w14:textId="77777777" w:rsidR="00E05DB7" w:rsidRPr="005B4FD7" w:rsidRDefault="00E05DB7" w:rsidP="00E05DB7">
            <w:pPr>
              <w:jc w:val="both"/>
              <w:rPr>
                <w:b/>
                <w:sz w:val="20"/>
                <w:szCs w:val="20"/>
              </w:rPr>
            </w:pPr>
          </w:p>
        </w:tc>
      </w:tr>
      <w:tr w:rsidR="00E05DB7" w14:paraId="1B6673B4" w14:textId="77777777" w:rsidTr="00A47EA9">
        <w:trPr>
          <w:trHeight w:val="241"/>
        </w:trPr>
        <w:tc>
          <w:tcPr>
            <w:tcW w:w="650" w:type="dxa"/>
            <w:shd w:val="clear" w:color="auto" w:fill="auto"/>
            <w:vAlign w:val="center"/>
          </w:tcPr>
          <w:p w14:paraId="1E3B22A6"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DACEE9A" w14:textId="123784FF" w:rsidR="00E05DB7" w:rsidRPr="005B4FD7" w:rsidRDefault="00E05DB7" w:rsidP="00E05DB7">
            <w:pPr>
              <w:jc w:val="both"/>
              <w:rPr>
                <w:b/>
                <w:sz w:val="20"/>
                <w:szCs w:val="20"/>
              </w:rPr>
            </w:pPr>
            <w:r w:rsidRPr="00E05DB7">
              <w:rPr>
                <w:rStyle w:val="FontStyle128"/>
                <w:rFonts w:asciiTheme="minorHAnsi" w:hAnsiTheme="minorHAnsi" w:cstheme="minorHAnsi"/>
              </w:rPr>
              <w:t>Meble ze względu na swoje przeznaczenie powinny posiadać Atest Higieniczny obejmujący cały system mebli. Nie dopuszcza się przedstawienia Atestów Higienicznych na poszczególne składowe mebli. Stosowny dokument należy przedstawić na wezwanie Zamawiającego</w:t>
            </w:r>
          </w:p>
        </w:tc>
        <w:tc>
          <w:tcPr>
            <w:tcW w:w="4242" w:type="dxa"/>
            <w:shd w:val="clear" w:color="auto" w:fill="auto"/>
            <w:vAlign w:val="center"/>
          </w:tcPr>
          <w:p w14:paraId="4E4A81E8" w14:textId="77777777" w:rsidR="00E05DB7" w:rsidRPr="005B4FD7" w:rsidRDefault="00E05DB7" w:rsidP="00E05DB7">
            <w:pPr>
              <w:jc w:val="both"/>
              <w:rPr>
                <w:b/>
                <w:sz w:val="20"/>
                <w:szCs w:val="20"/>
              </w:rPr>
            </w:pPr>
          </w:p>
        </w:tc>
      </w:tr>
      <w:tr w:rsidR="00E05DB7" w14:paraId="05B5027B" w14:textId="77777777" w:rsidTr="007962E7">
        <w:trPr>
          <w:trHeight w:val="253"/>
        </w:trPr>
        <w:tc>
          <w:tcPr>
            <w:tcW w:w="650" w:type="dxa"/>
            <w:shd w:val="clear" w:color="auto" w:fill="auto"/>
            <w:vAlign w:val="center"/>
          </w:tcPr>
          <w:p w14:paraId="447192BD"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417280A" w14:textId="13834DF1" w:rsidR="00E05DB7" w:rsidRPr="005B4FD7" w:rsidRDefault="00E05DB7" w:rsidP="00E05DB7">
            <w:pPr>
              <w:jc w:val="both"/>
              <w:rPr>
                <w:b/>
                <w:sz w:val="20"/>
                <w:szCs w:val="20"/>
              </w:rPr>
            </w:pPr>
            <w:r w:rsidRPr="00E05DB7">
              <w:rPr>
                <w:rStyle w:val="FontStyle128"/>
                <w:rFonts w:asciiTheme="minorHAnsi" w:hAnsiTheme="minorHAnsi" w:cstheme="minorHAnsi"/>
              </w:rPr>
              <w:t>Wymiary zabudowy meblowej należy pobrać w pomieszczeniu ich instalacji uwzględniając takie elementy zastane jak podpięcia niskoprądowe, podpięcia zasilania, oświetlenie, zestawy sanitarne i inne elementy mogące kolidować z zabudową</w:t>
            </w:r>
          </w:p>
        </w:tc>
        <w:tc>
          <w:tcPr>
            <w:tcW w:w="4242" w:type="dxa"/>
            <w:shd w:val="clear" w:color="auto" w:fill="auto"/>
            <w:vAlign w:val="center"/>
          </w:tcPr>
          <w:p w14:paraId="1767D722" w14:textId="77777777" w:rsidR="00E05DB7" w:rsidRPr="005B4FD7" w:rsidRDefault="00E05DB7" w:rsidP="00E05DB7">
            <w:pPr>
              <w:jc w:val="both"/>
              <w:rPr>
                <w:b/>
                <w:sz w:val="20"/>
                <w:szCs w:val="20"/>
              </w:rPr>
            </w:pPr>
          </w:p>
        </w:tc>
      </w:tr>
      <w:tr w:rsidR="00E05DB7" w14:paraId="2A78CE38" w14:textId="77777777" w:rsidTr="00E05DB7">
        <w:trPr>
          <w:trHeight w:val="253"/>
        </w:trPr>
        <w:tc>
          <w:tcPr>
            <w:tcW w:w="650" w:type="dxa"/>
            <w:shd w:val="clear" w:color="auto" w:fill="auto"/>
            <w:vAlign w:val="center"/>
          </w:tcPr>
          <w:p w14:paraId="6132FD27"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vAlign w:val="center"/>
          </w:tcPr>
          <w:p w14:paraId="7C269935" w14:textId="2F51D784" w:rsidR="00E05DB7" w:rsidRPr="005B4FD7" w:rsidRDefault="00E05DB7" w:rsidP="00E05DB7">
            <w:pPr>
              <w:jc w:val="both"/>
              <w:rPr>
                <w:b/>
                <w:sz w:val="20"/>
                <w:szCs w:val="20"/>
              </w:rPr>
            </w:pPr>
            <w:r w:rsidRPr="00E05DB7">
              <w:rPr>
                <w:rStyle w:val="FontStyle128"/>
                <w:rFonts w:asciiTheme="minorHAnsi" w:hAnsiTheme="minorHAnsi" w:cstheme="minorHAnsi"/>
              </w:rPr>
              <w:t>Dopuszcza się odstępstwo od wymiarów zabudowy w zakresie +/- 15% ze względu na indywidualne dopasowanie mebli do istniejących warunków</w:t>
            </w:r>
          </w:p>
        </w:tc>
        <w:tc>
          <w:tcPr>
            <w:tcW w:w="4242" w:type="dxa"/>
            <w:shd w:val="clear" w:color="auto" w:fill="auto"/>
            <w:vAlign w:val="center"/>
          </w:tcPr>
          <w:p w14:paraId="6FD07080" w14:textId="77777777" w:rsidR="00E05DB7" w:rsidRPr="005B4FD7" w:rsidRDefault="00E05DB7" w:rsidP="00E05DB7">
            <w:pPr>
              <w:jc w:val="both"/>
              <w:rPr>
                <w:b/>
                <w:sz w:val="20"/>
                <w:szCs w:val="20"/>
              </w:rPr>
            </w:pPr>
          </w:p>
        </w:tc>
      </w:tr>
    </w:tbl>
    <w:p w14:paraId="765B9096" w14:textId="1DE16869" w:rsidR="00392397" w:rsidRPr="00392397" w:rsidRDefault="005B4FD7" w:rsidP="0039239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r w:rsidR="002662F8">
        <w:rPr>
          <w:rFonts w:cstheme="minorHAnsi"/>
          <w:color w:val="FF0000"/>
          <w:sz w:val="16"/>
          <w:szCs w:val="16"/>
        </w:rPr>
        <w:t>.</w:t>
      </w:r>
    </w:p>
    <w:p w14:paraId="2945C953" w14:textId="77777777" w:rsidR="00392397" w:rsidRPr="00392397" w:rsidRDefault="00392397" w:rsidP="00392397">
      <w:pPr>
        <w:spacing w:line="240" w:lineRule="auto"/>
        <w:jc w:val="right"/>
        <w:rPr>
          <w:bCs/>
        </w:rPr>
      </w:pPr>
      <w:r w:rsidRPr="00392397">
        <w:rPr>
          <w:b/>
        </w:rPr>
        <w:t xml:space="preserve">               </w:t>
      </w:r>
      <w:r w:rsidRPr="00392397">
        <w:rPr>
          <w:bCs/>
        </w:rPr>
        <w:t>...................................…………………...</w:t>
      </w:r>
    </w:p>
    <w:p w14:paraId="75494EEA" w14:textId="49B63B35" w:rsidR="00392397" w:rsidRPr="00392397" w:rsidRDefault="00392397" w:rsidP="00392397">
      <w:pPr>
        <w:spacing w:line="240" w:lineRule="auto"/>
        <w:rPr>
          <w:bCs/>
        </w:rPr>
      </w:pPr>
      <w:r w:rsidRPr="00392397">
        <w:rPr>
          <w:bCs/>
        </w:rPr>
        <w:tab/>
      </w:r>
      <w:r w:rsidRPr="00392397">
        <w:rPr>
          <w:bCs/>
        </w:rPr>
        <w:tab/>
      </w:r>
      <w:r w:rsidRPr="00392397">
        <w:rPr>
          <w:bCs/>
        </w:rPr>
        <w:tab/>
      </w:r>
      <w:r w:rsidRPr="00392397">
        <w:rPr>
          <w:bCs/>
        </w:rPr>
        <w:tab/>
      </w:r>
      <w:r w:rsidRPr="00392397">
        <w:rPr>
          <w:bCs/>
        </w:rPr>
        <w:tab/>
      </w:r>
      <w:r w:rsidRPr="00392397">
        <w:rPr>
          <w:bCs/>
        </w:rPr>
        <w:tab/>
        <w:t xml:space="preserve"> (Podpis osoby uprawnionej lub osób uprawnionych </w:t>
      </w:r>
    </w:p>
    <w:p w14:paraId="120D0E12" w14:textId="132A530E" w:rsidR="00392397" w:rsidRPr="00392397" w:rsidRDefault="00392397" w:rsidP="00392397">
      <w:pPr>
        <w:spacing w:line="240" w:lineRule="auto"/>
        <w:jc w:val="center"/>
        <w:rPr>
          <w:bCs/>
        </w:rPr>
      </w:pPr>
      <w:r w:rsidRPr="00392397">
        <w:rPr>
          <w:bCs/>
        </w:rPr>
        <w:tab/>
      </w:r>
      <w:r w:rsidRPr="00392397">
        <w:rPr>
          <w:bCs/>
        </w:rPr>
        <w:tab/>
      </w:r>
      <w:r w:rsidRPr="00392397">
        <w:rPr>
          <w:bCs/>
        </w:rPr>
        <w:tab/>
      </w:r>
      <w:r w:rsidRPr="00392397">
        <w:rPr>
          <w:bCs/>
        </w:rPr>
        <w:tab/>
      </w:r>
      <w:r w:rsidRPr="00392397">
        <w:rPr>
          <w:bCs/>
        </w:rPr>
        <w:tab/>
      </w:r>
      <w:r w:rsidRPr="00392397">
        <w:rPr>
          <w:bCs/>
        </w:rPr>
        <w:tab/>
      </w:r>
      <w:r w:rsidRPr="00392397">
        <w:rPr>
          <w:bCs/>
        </w:rPr>
        <w:tab/>
        <w:t xml:space="preserve"> do reprezentowania Wykonawcy)</w:t>
      </w:r>
    </w:p>
    <w:sectPr w:rsidR="00392397" w:rsidRPr="003923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233217"/>
    <w:rsid w:val="002662F8"/>
    <w:rsid w:val="003139B4"/>
    <w:rsid w:val="00392397"/>
    <w:rsid w:val="003A5D15"/>
    <w:rsid w:val="003B7A3A"/>
    <w:rsid w:val="004B6E3A"/>
    <w:rsid w:val="0055707E"/>
    <w:rsid w:val="005B4FD7"/>
    <w:rsid w:val="007C0336"/>
    <w:rsid w:val="008C0EEA"/>
    <w:rsid w:val="00A16DE5"/>
    <w:rsid w:val="00A20625"/>
    <w:rsid w:val="00BB17B8"/>
    <w:rsid w:val="00CA08C7"/>
    <w:rsid w:val="00CD3C32"/>
    <w:rsid w:val="00E05DB7"/>
    <w:rsid w:val="00F15F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character" w:customStyle="1" w:styleId="FontStyle128">
    <w:name w:val="Font Style128"/>
    <w:rsid w:val="00E05DB7"/>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637</Words>
  <Characters>3822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Zdzisława Miłkowska</cp:lastModifiedBy>
  <cp:revision>5</cp:revision>
  <dcterms:created xsi:type="dcterms:W3CDTF">2024-03-01T09:04:00Z</dcterms:created>
  <dcterms:modified xsi:type="dcterms:W3CDTF">2025-04-15T11:13:00Z</dcterms:modified>
</cp:coreProperties>
</file>